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EEF" w:rsidRPr="008A6EEF" w:rsidRDefault="008A6EEF" w:rsidP="008A6EEF">
      <w:pPr>
        <w:spacing w:after="0" w:line="240" w:lineRule="auto"/>
        <w:jc w:val="both"/>
        <w:rPr>
          <w:rFonts w:ascii="Times New Roman" w:eastAsia="Batang" w:hAnsi="Times New Roman" w:cs="Times New Roman"/>
          <w:sz w:val="24"/>
          <w:szCs w:val="24"/>
          <w:lang w:val="en-GB" w:eastAsia="ko-KR"/>
        </w:rPr>
      </w:pPr>
      <w:bookmarkStart w:id="0" w:name="_GoBack"/>
      <w:bookmarkEnd w:id="0"/>
    </w:p>
    <w:p w:rsidR="008A6EEF" w:rsidRPr="008A6EEF" w:rsidRDefault="008A6EEF" w:rsidP="008A6EEF">
      <w:pPr>
        <w:spacing w:after="0" w:line="240" w:lineRule="auto"/>
        <w:jc w:val="both"/>
        <w:rPr>
          <w:rFonts w:ascii="Times New Roman" w:eastAsia="Batang" w:hAnsi="Times New Roman" w:cs="Times New Roman"/>
          <w:sz w:val="24"/>
          <w:szCs w:val="24"/>
          <w:lang w:val="en-GB" w:eastAsia="ko-KR"/>
        </w:rPr>
      </w:pPr>
      <w:r w:rsidRPr="008A6EEF">
        <w:rPr>
          <w:rFonts w:ascii="Times New Roman" w:eastAsia="Batang" w:hAnsi="Times New Roman" w:cs="Times New Roman"/>
          <w:sz w:val="24"/>
          <w:szCs w:val="24"/>
          <w:lang w:val="en-GB" w:eastAsia="ko-KR"/>
        </w:rPr>
        <w:t xml:space="preserve">The Republic of Singapore and the Republic of Turkey (hereinafter referred to individually as “Singapore” or “Turkey”, respectively, and collectively as “the Parties”); </w:t>
      </w:r>
    </w:p>
    <w:p w:rsidR="008A6EEF" w:rsidRPr="008A6EEF" w:rsidRDefault="008A6EEF" w:rsidP="008A6EEF">
      <w:pPr>
        <w:spacing w:after="0" w:line="240" w:lineRule="auto"/>
        <w:jc w:val="both"/>
        <w:rPr>
          <w:rFonts w:ascii="Times New Roman" w:eastAsia="Batang" w:hAnsi="Times New Roman" w:cs="Times New Roman"/>
          <w:sz w:val="24"/>
          <w:szCs w:val="24"/>
          <w:lang w:val="en-GB" w:eastAsia="ko-KR"/>
        </w:rPr>
      </w:pPr>
    </w:p>
    <w:p w:rsidR="008A6EEF" w:rsidRPr="008A6EEF" w:rsidRDefault="008A6EEF" w:rsidP="008A6EEF">
      <w:pPr>
        <w:spacing w:after="0" w:line="240" w:lineRule="auto"/>
        <w:jc w:val="both"/>
        <w:rPr>
          <w:rFonts w:ascii="Times New Roman" w:eastAsia="Batang" w:hAnsi="Times New Roman" w:cs="Times New Roman"/>
          <w:sz w:val="24"/>
          <w:szCs w:val="24"/>
          <w:lang w:val="en-GB" w:eastAsia="ko-KR"/>
        </w:rPr>
      </w:pPr>
      <w:r w:rsidRPr="008A6EEF">
        <w:rPr>
          <w:rFonts w:ascii="Times New Roman" w:eastAsia="Batang" w:hAnsi="Times New Roman" w:cs="Times New Roman"/>
          <w:sz w:val="24"/>
          <w:szCs w:val="24"/>
          <w:lang w:val="en-GB" w:eastAsia="en-GB"/>
        </w:rPr>
        <w:t xml:space="preserve">RECOGNISING their longstanding and strong partnership </w:t>
      </w:r>
      <w:r w:rsidRPr="008A6EEF">
        <w:rPr>
          <w:rFonts w:ascii="Times New Roman" w:eastAsia="Batang" w:hAnsi="Times New Roman" w:cs="Times New Roman"/>
          <w:sz w:val="24"/>
          <w:szCs w:val="24"/>
          <w:lang w:val="en-GB" w:eastAsia="ko-KR"/>
        </w:rPr>
        <w:t xml:space="preserve">and their important economic, trade and investment relationship; </w:t>
      </w:r>
    </w:p>
    <w:p w:rsidR="008A6EEF" w:rsidRPr="008A6EEF" w:rsidRDefault="008A6EEF" w:rsidP="008A6EEF">
      <w:pPr>
        <w:spacing w:after="0" w:line="240" w:lineRule="auto"/>
        <w:jc w:val="both"/>
        <w:rPr>
          <w:rFonts w:ascii="Times New Roman" w:eastAsia="Batang" w:hAnsi="Times New Roman" w:cs="Times New Roman"/>
          <w:i/>
          <w:sz w:val="24"/>
          <w:szCs w:val="24"/>
          <w:lang w:val="en-GB" w:eastAsia="ko-KR"/>
        </w:rPr>
      </w:pPr>
    </w:p>
    <w:p w:rsidR="008A6EEF" w:rsidRPr="008A6EEF" w:rsidRDefault="008A6EEF" w:rsidP="008A6EEF">
      <w:pPr>
        <w:spacing w:after="0" w:line="240" w:lineRule="auto"/>
        <w:jc w:val="both"/>
        <w:rPr>
          <w:rFonts w:ascii="Times New Roman" w:eastAsia="Batang" w:hAnsi="Times New Roman" w:cs="Times New Roman"/>
          <w:sz w:val="24"/>
          <w:szCs w:val="24"/>
          <w:lang w:val="en-GB" w:eastAsia="en-GB"/>
        </w:rPr>
      </w:pPr>
      <w:r w:rsidRPr="008A6EEF">
        <w:rPr>
          <w:rFonts w:ascii="Times New Roman" w:eastAsia="Batang" w:hAnsi="Times New Roman" w:cs="Times New Roman"/>
          <w:sz w:val="24"/>
          <w:szCs w:val="24"/>
          <w:lang w:val="en-GB" w:eastAsia="en-GB"/>
        </w:rPr>
        <w:t xml:space="preserve">DESIRING to </w:t>
      </w:r>
      <w:r w:rsidRPr="008A6EEF">
        <w:rPr>
          <w:rFonts w:ascii="Times New Roman" w:eastAsia="Batang" w:hAnsi="Times New Roman" w:cs="Times New Roman"/>
          <w:sz w:val="24"/>
          <w:szCs w:val="24"/>
          <w:lang w:val="en-GB" w:eastAsia="ko-KR"/>
        </w:rPr>
        <w:t xml:space="preserve">further </w:t>
      </w:r>
      <w:r w:rsidRPr="008A6EEF">
        <w:rPr>
          <w:rFonts w:ascii="Times New Roman" w:eastAsia="Batang" w:hAnsi="Times New Roman" w:cs="Times New Roman"/>
          <w:sz w:val="24"/>
          <w:szCs w:val="24"/>
          <w:lang w:val="en-GB" w:eastAsia="en-GB"/>
        </w:rPr>
        <w:t>strengthen their economic relations</w:t>
      </w:r>
      <w:r w:rsidRPr="008A6EEF">
        <w:rPr>
          <w:rFonts w:ascii="Times New Roman" w:eastAsia="Batang" w:hAnsi="Times New Roman" w:cs="Times New Roman"/>
          <w:sz w:val="24"/>
          <w:szCs w:val="24"/>
          <w:lang w:val="en-GB" w:eastAsia="ko-KR"/>
        </w:rPr>
        <w:t xml:space="preserve">hip </w:t>
      </w:r>
      <w:r w:rsidRPr="008A6EEF">
        <w:rPr>
          <w:rFonts w:ascii="Times New Roman" w:eastAsia="Batang" w:hAnsi="Times New Roman" w:cs="Times New Roman"/>
          <w:sz w:val="24"/>
          <w:szCs w:val="24"/>
          <w:lang w:val="en-GB" w:eastAsia="en-GB"/>
        </w:rPr>
        <w:t>as part of and</w:t>
      </w:r>
      <w:r w:rsidRPr="008A6EEF">
        <w:rPr>
          <w:rFonts w:ascii="Times New Roman" w:eastAsia="Batang" w:hAnsi="Times New Roman" w:cs="Times New Roman"/>
          <w:sz w:val="24"/>
          <w:szCs w:val="24"/>
          <w:lang w:val="en-GB" w:eastAsia="ko-KR"/>
        </w:rPr>
        <w:t xml:space="preserve"> </w:t>
      </w:r>
      <w:r w:rsidRPr="008A6EEF">
        <w:rPr>
          <w:rFonts w:ascii="Times New Roman" w:eastAsia="Batang" w:hAnsi="Times New Roman" w:cs="Times New Roman"/>
          <w:sz w:val="24"/>
          <w:szCs w:val="24"/>
          <w:lang w:val="en-GB" w:eastAsia="en-GB"/>
        </w:rPr>
        <w:t>in a manner</w:t>
      </w:r>
      <w:r w:rsidRPr="008A6EEF">
        <w:rPr>
          <w:rFonts w:ascii="Times New Roman" w:eastAsia="Batang" w:hAnsi="Times New Roman" w:cs="Times New Roman"/>
          <w:sz w:val="24"/>
          <w:szCs w:val="24"/>
          <w:vertAlign w:val="superscript"/>
          <w:lang w:val="en-GB" w:eastAsia="ko-KR"/>
        </w:rPr>
        <w:t xml:space="preserve"> </w:t>
      </w:r>
      <w:r w:rsidRPr="008A6EEF">
        <w:rPr>
          <w:rFonts w:ascii="Times New Roman" w:eastAsia="Batang" w:hAnsi="Times New Roman" w:cs="Times New Roman"/>
          <w:sz w:val="24"/>
          <w:szCs w:val="24"/>
          <w:lang w:val="en-GB" w:eastAsia="en-GB"/>
        </w:rPr>
        <w:t xml:space="preserve">coherent with their overall relations, and convinced that </w:t>
      </w:r>
      <w:r w:rsidRPr="008A6EEF">
        <w:rPr>
          <w:rFonts w:ascii="Times New Roman" w:eastAsia="Batang" w:hAnsi="Times New Roman" w:cs="Times New Roman"/>
          <w:sz w:val="24"/>
          <w:szCs w:val="24"/>
          <w:lang w:val="en-GB" w:eastAsia="ko-KR"/>
        </w:rPr>
        <w:t>this Agreement</w:t>
      </w:r>
      <w:r w:rsidRPr="008A6EEF">
        <w:rPr>
          <w:rFonts w:ascii="Times New Roman" w:eastAsia="Batang" w:hAnsi="Times New Roman" w:cs="Times New Roman"/>
          <w:sz w:val="24"/>
          <w:szCs w:val="24"/>
          <w:lang w:val="en-GB" w:eastAsia="en-GB"/>
        </w:rPr>
        <w:t xml:space="preserve"> will create a new climate for the development of trade and investment between the </w:t>
      </w:r>
      <w:r w:rsidRPr="008A6EEF">
        <w:rPr>
          <w:rFonts w:ascii="Times New Roman" w:eastAsia="Batang" w:hAnsi="Times New Roman" w:cs="Times New Roman"/>
          <w:sz w:val="24"/>
          <w:szCs w:val="24"/>
          <w:lang w:val="en-GB" w:eastAsia="ko-KR"/>
        </w:rPr>
        <w:t>P</w:t>
      </w:r>
      <w:r w:rsidRPr="008A6EEF">
        <w:rPr>
          <w:rFonts w:ascii="Times New Roman" w:eastAsia="Batang" w:hAnsi="Times New Roman" w:cs="Times New Roman"/>
          <w:sz w:val="24"/>
          <w:szCs w:val="24"/>
          <w:lang w:val="en-GB" w:eastAsia="en-GB"/>
        </w:rPr>
        <w:t>arties;</w:t>
      </w:r>
      <w:r w:rsidRPr="008A6EEF">
        <w:rPr>
          <w:rFonts w:ascii="Times New Roman" w:eastAsia="Batang" w:hAnsi="Times New Roman" w:cs="Times New Roman"/>
          <w:sz w:val="24"/>
          <w:szCs w:val="24"/>
          <w:lang w:val="en-GB" w:eastAsia="ko-KR"/>
        </w:rPr>
        <w:t xml:space="preserve">  </w:t>
      </w:r>
    </w:p>
    <w:p w:rsidR="008A6EEF" w:rsidRPr="008A6EEF" w:rsidRDefault="008A6EEF" w:rsidP="008A6EEF">
      <w:pPr>
        <w:autoSpaceDE w:val="0"/>
        <w:autoSpaceDN w:val="0"/>
        <w:adjustRightInd w:val="0"/>
        <w:spacing w:after="0" w:line="240" w:lineRule="auto"/>
        <w:jc w:val="both"/>
        <w:rPr>
          <w:rFonts w:ascii="Times New Roman" w:eastAsia="Batang" w:hAnsi="Times New Roman" w:cs="Times New Roman"/>
          <w:i/>
          <w:sz w:val="24"/>
          <w:szCs w:val="24"/>
          <w:lang w:val="en-GB" w:eastAsia="en-GB"/>
        </w:rPr>
      </w:pPr>
    </w:p>
    <w:p w:rsidR="008A6EEF" w:rsidRPr="008A6EEF" w:rsidRDefault="008A6EEF" w:rsidP="008A6EEF">
      <w:pPr>
        <w:autoSpaceDE w:val="0"/>
        <w:autoSpaceDN w:val="0"/>
        <w:adjustRightInd w:val="0"/>
        <w:spacing w:after="0" w:line="240" w:lineRule="auto"/>
        <w:jc w:val="both"/>
        <w:rPr>
          <w:rFonts w:ascii="Times New Roman" w:eastAsia="Batang" w:hAnsi="Times New Roman" w:cs="Times New Roman"/>
          <w:sz w:val="24"/>
          <w:szCs w:val="24"/>
          <w:lang w:val="en-GB" w:eastAsia="ko-KR"/>
        </w:rPr>
      </w:pPr>
      <w:r w:rsidRPr="008A6EEF">
        <w:rPr>
          <w:rFonts w:ascii="Times New Roman" w:eastAsia="Batang" w:hAnsi="Times New Roman" w:cs="Times New Roman"/>
          <w:sz w:val="24"/>
          <w:szCs w:val="24"/>
          <w:lang w:val="en-GB" w:eastAsia="en-GB"/>
        </w:rPr>
        <w:t xml:space="preserve">DESIRING to raise living standards, promote economic growth and stability, create new employment opportunities and improve the general welfare and, to this end, </w:t>
      </w:r>
      <w:r w:rsidRPr="008A6EEF">
        <w:rPr>
          <w:rFonts w:ascii="Times New Roman" w:eastAsia="Batang" w:hAnsi="Times New Roman" w:cs="Times New Roman"/>
          <w:sz w:val="24"/>
          <w:szCs w:val="24"/>
          <w:lang w:val="en-GB" w:eastAsia="ko-KR"/>
        </w:rPr>
        <w:t>reaffirming their commitment to promoting trade and investment liberalisation;</w:t>
      </w:r>
    </w:p>
    <w:p w:rsidR="008A6EEF" w:rsidRPr="008A6EEF" w:rsidRDefault="008A6EEF" w:rsidP="008A6EEF">
      <w:pPr>
        <w:spacing w:after="0" w:line="240" w:lineRule="auto"/>
        <w:jc w:val="both"/>
        <w:rPr>
          <w:rFonts w:ascii="Times New Roman" w:eastAsia="Batang" w:hAnsi="Times New Roman" w:cs="Times New Roman"/>
          <w:sz w:val="24"/>
          <w:szCs w:val="24"/>
          <w:lang w:val="en-GB" w:eastAsia="ko-KR"/>
        </w:rPr>
      </w:pPr>
    </w:p>
    <w:p w:rsidR="008A6EEF" w:rsidRPr="008A6EEF" w:rsidRDefault="008A6EEF" w:rsidP="008A6EEF">
      <w:pPr>
        <w:spacing w:after="0" w:line="240" w:lineRule="auto"/>
        <w:jc w:val="both"/>
        <w:rPr>
          <w:rFonts w:ascii="Times New Roman" w:eastAsia="Batang" w:hAnsi="Times New Roman" w:cs="Times New Roman"/>
          <w:sz w:val="24"/>
          <w:szCs w:val="24"/>
          <w:lang w:val="en-GB" w:eastAsia="ko-KR"/>
        </w:rPr>
      </w:pPr>
      <w:r w:rsidRPr="008A6EEF">
        <w:rPr>
          <w:rFonts w:ascii="Times New Roman" w:eastAsia="Batang" w:hAnsi="Times New Roman" w:cs="Times New Roman"/>
          <w:sz w:val="24"/>
          <w:szCs w:val="24"/>
          <w:lang w:val="en-GB" w:eastAsia="en-GB"/>
        </w:rPr>
        <w:t>CONVINCED that this Agreement will create an expanded and secure market for goods and services and a stable and predictable environment for investment, thus enhancing the competitiveness of their firms in global markets;</w:t>
      </w:r>
      <w:r w:rsidRPr="008A6EEF">
        <w:rPr>
          <w:rFonts w:ascii="Times New Roman" w:eastAsia="Batang" w:hAnsi="Times New Roman" w:cs="Times New Roman"/>
          <w:sz w:val="24"/>
          <w:szCs w:val="24"/>
          <w:lang w:val="en-GB" w:eastAsia="ko-KR"/>
        </w:rPr>
        <w:t xml:space="preserve">  </w:t>
      </w:r>
    </w:p>
    <w:p w:rsidR="008A6EEF" w:rsidRPr="008A6EEF" w:rsidRDefault="008A6EEF" w:rsidP="008A6EEF">
      <w:pPr>
        <w:spacing w:after="0" w:line="240" w:lineRule="auto"/>
        <w:jc w:val="both"/>
        <w:rPr>
          <w:rFonts w:ascii="Times New Roman" w:eastAsia="Batang" w:hAnsi="Times New Roman" w:cs="Times New Roman"/>
          <w:sz w:val="24"/>
          <w:szCs w:val="24"/>
          <w:lang w:val="en-GB" w:eastAsia="ko-KR"/>
        </w:rPr>
      </w:pPr>
    </w:p>
    <w:p w:rsidR="008A6EEF" w:rsidRPr="008A6EEF" w:rsidRDefault="008A6EEF" w:rsidP="008A6EEF">
      <w:pPr>
        <w:spacing w:after="0" w:line="240" w:lineRule="auto"/>
        <w:jc w:val="both"/>
        <w:rPr>
          <w:rFonts w:ascii="Times New Roman" w:eastAsia="Batang" w:hAnsi="Times New Roman" w:cs="Times New Roman"/>
          <w:sz w:val="24"/>
          <w:szCs w:val="24"/>
          <w:lang w:val="en-GB" w:eastAsia="ko-KR"/>
        </w:rPr>
      </w:pPr>
      <w:r w:rsidRPr="008A6EEF">
        <w:rPr>
          <w:rFonts w:ascii="Times New Roman" w:eastAsia="Batang" w:hAnsi="Times New Roman" w:cs="Times New Roman"/>
          <w:sz w:val="24"/>
          <w:szCs w:val="24"/>
          <w:lang w:val="en-GB" w:eastAsia="en-GB"/>
        </w:rPr>
        <w:t>RECOGNISING</w:t>
      </w:r>
      <w:r w:rsidRPr="008A6EEF">
        <w:rPr>
          <w:rFonts w:ascii="Times New Roman" w:eastAsia="Batang" w:hAnsi="Times New Roman" w:cs="Times New Roman"/>
          <w:sz w:val="24"/>
          <w:szCs w:val="24"/>
          <w:lang w:val="en-GB" w:eastAsia="ko-KR"/>
        </w:rPr>
        <w:t xml:space="preserve"> the need to promote and protect bilateral investments, which will be made with the aim of establishing lasting economic relations, contributing to economic development, and fostering the flow of capital and technology between the Parties, and to increase their economic prosperity,</w:t>
      </w:r>
    </w:p>
    <w:p w:rsidR="008A6EEF" w:rsidRPr="008A6EEF" w:rsidRDefault="008A6EEF" w:rsidP="008A6EEF">
      <w:pPr>
        <w:spacing w:after="0" w:line="240" w:lineRule="auto"/>
        <w:jc w:val="both"/>
        <w:rPr>
          <w:rFonts w:ascii="Times New Roman" w:eastAsia="Batang" w:hAnsi="Times New Roman" w:cs="Times New Roman"/>
          <w:sz w:val="24"/>
          <w:szCs w:val="24"/>
          <w:lang w:val="en-GB" w:eastAsia="en-GB"/>
        </w:rPr>
      </w:pPr>
    </w:p>
    <w:p w:rsidR="008A6EEF" w:rsidRPr="008A6EEF" w:rsidRDefault="008A6EEF" w:rsidP="008A6EEF">
      <w:pPr>
        <w:spacing w:after="0" w:line="240" w:lineRule="auto"/>
        <w:jc w:val="both"/>
        <w:rPr>
          <w:rFonts w:ascii="Times New Roman" w:eastAsia="Batang" w:hAnsi="Times New Roman" w:cs="Times New Roman"/>
          <w:i/>
          <w:sz w:val="24"/>
          <w:szCs w:val="24"/>
          <w:lang w:val="en-GB" w:eastAsia="en-GB"/>
        </w:rPr>
      </w:pPr>
      <w:r w:rsidRPr="008A6EEF">
        <w:rPr>
          <w:rFonts w:ascii="Times New Roman" w:eastAsia="Batang" w:hAnsi="Times New Roman" w:cs="Times New Roman"/>
          <w:sz w:val="24"/>
          <w:szCs w:val="24"/>
          <w:lang w:val="en-GB" w:eastAsia="en-GB"/>
        </w:rPr>
        <w:t>RECOGNISING</w:t>
      </w:r>
      <w:r w:rsidRPr="008A6EEF">
        <w:rPr>
          <w:rFonts w:ascii="Times New Roman" w:eastAsia="Batang" w:hAnsi="Times New Roman" w:cs="Times New Roman"/>
          <w:sz w:val="24"/>
          <w:szCs w:val="24"/>
          <w:lang w:val="en-GB" w:eastAsia="ko-KR"/>
        </w:rPr>
        <w:t xml:space="preserve"> the importance of transparency in international trade to the benefit of all stakeholders;  </w:t>
      </w:r>
    </w:p>
    <w:p w:rsidR="008A6EEF" w:rsidRPr="008A6EEF" w:rsidRDefault="008A6EEF" w:rsidP="008A6EEF">
      <w:pPr>
        <w:spacing w:after="0" w:line="240" w:lineRule="auto"/>
        <w:jc w:val="both"/>
        <w:rPr>
          <w:rFonts w:ascii="Times New Roman" w:eastAsia="Batang" w:hAnsi="Times New Roman" w:cs="Times New Roman"/>
          <w:i/>
          <w:sz w:val="24"/>
          <w:szCs w:val="24"/>
          <w:lang w:val="en-GB" w:eastAsia="en-GB"/>
        </w:rPr>
      </w:pPr>
    </w:p>
    <w:p w:rsidR="008A6EEF" w:rsidRPr="008A6EEF" w:rsidRDefault="008A6EEF" w:rsidP="008A6EEF">
      <w:pPr>
        <w:spacing w:after="0" w:line="240" w:lineRule="auto"/>
        <w:jc w:val="both"/>
        <w:rPr>
          <w:rFonts w:ascii="Times New Roman" w:eastAsia="Batang" w:hAnsi="Times New Roman" w:cs="Times New Roman"/>
          <w:sz w:val="24"/>
          <w:szCs w:val="24"/>
          <w:lang w:val="en-GB" w:eastAsia="ko-KR"/>
        </w:rPr>
      </w:pPr>
      <w:r w:rsidRPr="008A6EEF">
        <w:rPr>
          <w:rFonts w:ascii="Times New Roman" w:eastAsia="Batang" w:hAnsi="Times New Roman" w:cs="Times New Roman"/>
          <w:sz w:val="24"/>
          <w:szCs w:val="24"/>
          <w:lang w:val="en-GB" w:eastAsia="en-GB"/>
        </w:rPr>
        <w:t>SEEKING to establish clear and mutually advantageous rules governing their trade and investment and to reduce or eliminate the barriers to mutual trade and investment;</w:t>
      </w:r>
      <w:r w:rsidRPr="008A6EEF">
        <w:rPr>
          <w:rFonts w:ascii="Times New Roman" w:eastAsia="Batang" w:hAnsi="Times New Roman" w:cs="Times New Roman"/>
          <w:sz w:val="24"/>
          <w:szCs w:val="24"/>
          <w:lang w:val="en-GB" w:eastAsia="ko-KR"/>
        </w:rPr>
        <w:t xml:space="preserve">  </w:t>
      </w:r>
    </w:p>
    <w:p w:rsidR="008A6EEF" w:rsidRPr="008A6EEF" w:rsidRDefault="008A6EEF" w:rsidP="008A6EEF">
      <w:pPr>
        <w:spacing w:after="0" w:line="240" w:lineRule="auto"/>
        <w:jc w:val="both"/>
        <w:rPr>
          <w:rFonts w:ascii="Times New Roman" w:eastAsia="Batang" w:hAnsi="Times New Roman" w:cs="Times New Roman"/>
          <w:sz w:val="24"/>
          <w:szCs w:val="24"/>
          <w:lang w:val="en-GB" w:eastAsia="en-GB"/>
        </w:rPr>
      </w:pPr>
    </w:p>
    <w:p w:rsidR="008A6EEF" w:rsidRPr="008A6EEF" w:rsidRDefault="008A6EEF" w:rsidP="008A6EEF">
      <w:pPr>
        <w:spacing w:after="0" w:line="240" w:lineRule="auto"/>
        <w:jc w:val="both"/>
        <w:rPr>
          <w:rFonts w:ascii="Times New Roman" w:eastAsia="Batang" w:hAnsi="Times New Roman" w:cs="Times New Roman"/>
          <w:sz w:val="24"/>
          <w:szCs w:val="24"/>
          <w:lang w:val="en-GB" w:eastAsia="ko-KR"/>
        </w:rPr>
      </w:pPr>
      <w:r w:rsidRPr="008A6EEF">
        <w:rPr>
          <w:rFonts w:ascii="Times New Roman" w:eastAsia="Batang" w:hAnsi="Times New Roman" w:cs="Times New Roman"/>
          <w:sz w:val="24"/>
          <w:szCs w:val="24"/>
          <w:lang w:val="en-GB" w:eastAsia="en-GB"/>
        </w:rPr>
        <w:t>RESOLVED to contribute to the harmonious development and expansion of international trade by removing obstacles to trade through this Agreement and to avoid creating new barriers to trade or investment between the Parties that could reduce the benefits of this Agreement;</w:t>
      </w:r>
      <w:r w:rsidRPr="008A6EEF">
        <w:rPr>
          <w:rFonts w:ascii="Times New Roman" w:eastAsia="Batang" w:hAnsi="Times New Roman" w:cs="Times New Roman"/>
          <w:sz w:val="24"/>
          <w:szCs w:val="24"/>
          <w:lang w:val="en-GB" w:eastAsia="ko-KR"/>
        </w:rPr>
        <w:t xml:space="preserve">  </w:t>
      </w:r>
    </w:p>
    <w:p w:rsidR="008A6EEF" w:rsidRPr="008A6EEF" w:rsidRDefault="008A6EEF" w:rsidP="008A6EEF">
      <w:pPr>
        <w:spacing w:after="0" w:line="240" w:lineRule="auto"/>
        <w:jc w:val="both"/>
        <w:rPr>
          <w:rFonts w:ascii="Times New Roman" w:eastAsia="Batang" w:hAnsi="Times New Roman" w:cs="Times New Roman"/>
          <w:sz w:val="24"/>
          <w:szCs w:val="24"/>
          <w:lang w:val="en-GB" w:eastAsia="en-GB"/>
        </w:rPr>
      </w:pPr>
    </w:p>
    <w:p w:rsidR="00CF4F07" w:rsidRDefault="008A6EEF">
      <w:r w:rsidRPr="008A6EEF">
        <w:rPr>
          <w:rFonts w:ascii="Times New Roman" w:eastAsia="Batang" w:hAnsi="Times New Roman" w:cs="Times New Roman"/>
          <w:sz w:val="24"/>
          <w:szCs w:val="24"/>
          <w:lang w:val="en-GB" w:eastAsia="en-GB"/>
        </w:rPr>
        <w:t>BUILDING on their respective rights and obligations under the</w:t>
      </w:r>
      <w:r w:rsidRPr="008A6EEF">
        <w:rPr>
          <w:rFonts w:ascii="Times New Roman" w:eastAsia="Batang" w:hAnsi="Times New Roman" w:cs="Times New Roman"/>
          <w:sz w:val="24"/>
          <w:szCs w:val="24"/>
          <w:lang w:val="en-GB" w:eastAsia="ko-KR"/>
        </w:rPr>
        <w:t xml:space="preserve"> W</w:t>
      </w:r>
      <w:r w:rsidRPr="008A6EEF">
        <w:rPr>
          <w:rFonts w:ascii="Times New Roman" w:eastAsia="Batang" w:hAnsi="Times New Roman" w:cs="Times New Roman"/>
          <w:sz w:val="24"/>
          <w:szCs w:val="24"/>
          <w:lang w:val="en-GB" w:eastAsia="en-GB"/>
        </w:rPr>
        <w:t>TO Agreement</w:t>
      </w:r>
      <w:r w:rsidRPr="008A6EEF">
        <w:rPr>
          <w:rFonts w:ascii="Times New Roman" w:eastAsia="Batang" w:hAnsi="Times New Roman" w:cs="Times New Roman"/>
          <w:sz w:val="24"/>
          <w:szCs w:val="24"/>
          <w:lang w:val="en-GB" w:eastAsia="ko-KR"/>
        </w:rPr>
        <w:t xml:space="preserve"> </w:t>
      </w:r>
      <w:r w:rsidRPr="008A6EEF">
        <w:rPr>
          <w:rFonts w:ascii="Times New Roman" w:eastAsia="Batang" w:hAnsi="Times New Roman" w:cs="Times New Roman"/>
          <w:sz w:val="24"/>
          <w:szCs w:val="24"/>
          <w:lang w:val="en-GB" w:eastAsia="en-GB"/>
        </w:rPr>
        <w:t xml:space="preserve">and other multilateral, regional and bilateral agreements and arrangements to which they are party, </w:t>
      </w:r>
      <w:r w:rsidRPr="008A6EEF">
        <w:rPr>
          <w:rFonts w:ascii="Times New Roman" w:eastAsia="Batang" w:hAnsi="Times New Roman" w:cs="Times New Roman"/>
          <w:sz w:val="24"/>
          <w:szCs w:val="24"/>
          <w:lang w:val="en-GB" w:eastAsia="ko-KR"/>
        </w:rPr>
        <w:t xml:space="preserve"> </w:t>
      </w:r>
    </w:p>
    <w:p w:rsidR="008A6EEF" w:rsidRDefault="004B3C4B">
      <w:r w:rsidRPr="004B3C4B">
        <w:rPr>
          <w:rFonts w:ascii="Times New Roman" w:eastAsia="Batang" w:hAnsi="Times New Roman" w:cs="Times New Roman"/>
          <w:sz w:val="24"/>
          <w:szCs w:val="24"/>
          <w:lang w:val="en-GB" w:eastAsia="en-GB"/>
        </w:rPr>
        <w:t>HAVE AGREED as follows</w:t>
      </w:r>
      <w:r>
        <w:rPr>
          <w:rFonts w:ascii="Times New Roman" w:eastAsia="Batang" w:hAnsi="Times New Roman" w:cs="Times New Roman"/>
          <w:sz w:val="24"/>
          <w:szCs w:val="24"/>
          <w:lang w:val="en-GB" w:eastAsia="en-GB"/>
        </w:rPr>
        <w:t>:</w:t>
      </w:r>
    </w:p>
    <w:sectPr w:rsidR="008A6EE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E2B" w:rsidRDefault="00437E2B" w:rsidP="006A6796">
      <w:pPr>
        <w:spacing w:after="0" w:line="240" w:lineRule="auto"/>
      </w:pPr>
      <w:r>
        <w:separator/>
      </w:r>
    </w:p>
  </w:endnote>
  <w:endnote w:type="continuationSeparator" w:id="0">
    <w:p w:rsidR="00437E2B" w:rsidRDefault="00437E2B" w:rsidP="006A6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E2B" w:rsidRDefault="00437E2B" w:rsidP="006A6796">
      <w:pPr>
        <w:spacing w:after="0" w:line="240" w:lineRule="auto"/>
      </w:pPr>
      <w:r>
        <w:separator/>
      </w:r>
    </w:p>
  </w:footnote>
  <w:footnote w:type="continuationSeparator" w:id="0">
    <w:p w:rsidR="00437E2B" w:rsidRDefault="00437E2B" w:rsidP="006A679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EEF"/>
    <w:rsid w:val="0043265E"/>
    <w:rsid w:val="00437E2B"/>
    <w:rsid w:val="00450E1A"/>
    <w:rsid w:val="00452A34"/>
    <w:rsid w:val="004B3C4B"/>
    <w:rsid w:val="006A6796"/>
    <w:rsid w:val="006E378B"/>
    <w:rsid w:val="00764D41"/>
    <w:rsid w:val="007B6B31"/>
    <w:rsid w:val="0085628C"/>
    <w:rsid w:val="008A6EEF"/>
    <w:rsid w:val="009873E1"/>
    <w:rsid w:val="009E7E5C"/>
    <w:rsid w:val="00CE626F"/>
    <w:rsid w:val="00D72BDC"/>
    <w:rsid w:val="00E97056"/>
    <w:rsid w:val="00EC7EB3"/>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klamaMetni">
    <w:name w:val="annotation text"/>
    <w:basedOn w:val="Normal"/>
    <w:link w:val="AklamaMetniChar"/>
    <w:rsid w:val="008A6EEF"/>
    <w:pPr>
      <w:spacing w:after="0" w:line="240" w:lineRule="auto"/>
    </w:pPr>
    <w:rPr>
      <w:rFonts w:ascii="Times New Roman" w:eastAsia="Batang" w:hAnsi="Times New Roman" w:cs="Times New Roman"/>
      <w:sz w:val="20"/>
      <w:szCs w:val="20"/>
      <w:lang w:val="en-GB" w:eastAsia="en-GB"/>
    </w:rPr>
  </w:style>
  <w:style w:type="character" w:customStyle="1" w:styleId="AklamaMetniChar">
    <w:name w:val="Açıklama Metni Char"/>
    <w:basedOn w:val="VarsaylanParagrafYazTipi"/>
    <w:link w:val="AklamaMetni"/>
    <w:rsid w:val="008A6EEF"/>
    <w:rPr>
      <w:rFonts w:ascii="Times New Roman" w:eastAsia="Batang" w:hAnsi="Times New Roman" w:cs="Times New Roman"/>
      <w:sz w:val="20"/>
      <w:szCs w:val="20"/>
      <w:lang w:val="en-GB" w:eastAsia="en-GB"/>
    </w:rPr>
  </w:style>
  <w:style w:type="character" w:styleId="AklamaBavurusu">
    <w:name w:val="annotation reference"/>
    <w:rsid w:val="008A6EEF"/>
    <w:rPr>
      <w:sz w:val="16"/>
      <w:szCs w:val="16"/>
    </w:rPr>
  </w:style>
  <w:style w:type="paragraph" w:styleId="BalonMetni">
    <w:name w:val="Balloon Text"/>
    <w:basedOn w:val="Normal"/>
    <w:link w:val="BalonMetniChar"/>
    <w:uiPriority w:val="99"/>
    <w:semiHidden/>
    <w:unhideWhenUsed/>
    <w:rsid w:val="008A6E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6EEF"/>
    <w:rPr>
      <w:rFonts w:ascii="Tahoma" w:hAnsi="Tahoma" w:cs="Tahoma"/>
      <w:sz w:val="16"/>
      <w:szCs w:val="16"/>
    </w:rPr>
  </w:style>
  <w:style w:type="paragraph" w:styleId="stbilgi">
    <w:name w:val="header"/>
    <w:basedOn w:val="Normal"/>
    <w:link w:val="stbilgiChar"/>
    <w:uiPriority w:val="99"/>
    <w:unhideWhenUsed/>
    <w:rsid w:val="006A6796"/>
    <w:pPr>
      <w:tabs>
        <w:tab w:val="center" w:pos="4513"/>
        <w:tab w:val="right" w:pos="9026"/>
      </w:tabs>
      <w:spacing w:after="0" w:line="240" w:lineRule="auto"/>
    </w:pPr>
  </w:style>
  <w:style w:type="character" w:customStyle="1" w:styleId="stbilgiChar">
    <w:name w:val="Üstbilgi Char"/>
    <w:basedOn w:val="VarsaylanParagrafYazTipi"/>
    <w:link w:val="stbilgi"/>
    <w:uiPriority w:val="99"/>
    <w:rsid w:val="006A6796"/>
  </w:style>
  <w:style w:type="paragraph" w:styleId="Altbilgi">
    <w:name w:val="footer"/>
    <w:basedOn w:val="Normal"/>
    <w:link w:val="AltbilgiChar"/>
    <w:uiPriority w:val="99"/>
    <w:unhideWhenUsed/>
    <w:rsid w:val="006A6796"/>
    <w:pPr>
      <w:tabs>
        <w:tab w:val="center" w:pos="4513"/>
        <w:tab w:val="right" w:pos="9026"/>
      </w:tabs>
      <w:spacing w:after="0" w:line="240" w:lineRule="auto"/>
    </w:pPr>
  </w:style>
  <w:style w:type="character" w:customStyle="1" w:styleId="AltbilgiChar">
    <w:name w:val="Altbilgi Char"/>
    <w:basedOn w:val="VarsaylanParagrafYazTipi"/>
    <w:link w:val="Altbilgi"/>
    <w:uiPriority w:val="99"/>
    <w:rsid w:val="006A67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klamaMetni">
    <w:name w:val="annotation text"/>
    <w:basedOn w:val="Normal"/>
    <w:link w:val="AklamaMetniChar"/>
    <w:rsid w:val="008A6EEF"/>
    <w:pPr>
      <w:spacing w:after="0" w:line="240" w:lineRule="auto"/>
    </w:pPr>
    <w:rPr>
      <w:rFonts w:ascii="Times New Roman" w:eastAsia="Batang" w:hAnsi="Times New Roman" w:cs="Times New Roman"/>
      <w:sz w:val="20"/>
      <w:szCs w:val="20"/>
      <w:lang w:val="en-GB" w:eastAsia="en-GB"/>
    </w:rPr>
  </w:style>
  <w:style w:type="character" w:customStyle="1" w:styleId="AklamaMetniChar">
    <w:name w:val="Açıklama Metni Char"/>
    <w:basedOn w:val="VarsaylanParagrafYazTipi"/>
    <w:link w:val="AklamaMetni"/>
    <w:rsid w:val="008A6EEF"/>
    <w:rPr>
      <w:rFonts w:ascii="Times New Roman" w:eastAsia="Batang" w:hAnsi="Times New Roman" w:cs="Times New Roman"/>
      <w:sz w:val="20"/>
      <w:szCs w:val="20"/>
      <w:lang w:val="en-GB" w:eastAsia="en-GB"/>
    </w:rPr>
  </w:style>
  <w:style w:type="character" w:styleId="AklamaBavurusu">
    <w:name w:val="annotation reference"/>
    <w:rsid w:val="008A6EEF"/>
    <w:rPr>
      <w:sz w:val="16"/>
      <w:szCs w:val="16"/>
    </w:rPr>
  </w:style>
  <w:style w:type="paragraph" w:styleId="BalonMetni">
    <w:name w:val="Balloon Text"/>
    <w:basedOn w:val="Normal"/>
    <w:link w:val="BalonMetniChar"/>
    <w:uiPriority w:val="99"/>
    <w:semiHidden/>
    <w:unhideWhenUsed/>
    <w:rsid w:val="008A6E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6EEF"/>
    <w:rPr>
      <w:rFonts w:ascii="Tahoma" w:hAnsi="Tahoma" w:cs="Tahoma"/>
      <w:sz w:val="16"/>
      <w:szCs w:val="16"/>
    </w:rPr>
  </w:style>
  <w:style w:type="paragraph" w:styleId="stbilgi">
    <w:name w:val="header"/>
    <w:basedOn w:val="Normal"/>
    <w:link w:val="stbilgiChar"/>
    <w:uiPriority w:val="99"/>
    <w:unhideWhenUsed/>
    <w:rsid w:val="006A6796"/>
    <w:pPr>
      <w:tabs>
        <w:tab w:val="center" w:pos="4513"/>
        <w:tab w:val="right" w:pos="9026"/>
      </w:tabs>
      <w:spacing w:after="0" w:line="240" w:lineRule="auto"/>
    </w:pPr>
  </w:style>
  <w:style w:type="character" w:customStyle="1" w:styleId="stbilgiChar">
    <w:name w:val="Üstbilgi Char"/>
    <w:basedOn w:val="VarsaylanParagrafYazTipi"/>
    <w:link w:val="stbilgi"/>
    <w:uiPriority w:val="99"/>
    <w:rsid w:val="006A6796"/>
  </w:style>
  <w:style w:type="paragraph" w:styleId="Altbilgi">
    <w:name w:val="footer"/>
    <w:basedOn w:val="Normal"/>
    <w:link w:val="AltbilgiChar"/>
    <w:uiPriority w:val="99"/>
    <w:unhideWhenUsed/>
    <w:rsid w:val="006A6796"/>
    <w:pPr>
      <w:tabs>
        <w:tab w:val="center" w:pos="4513"/>
        <w:tab w:val="right" w:pos="9026"/>
      </w:tabs>
      <w:spacing w:after="0" w:line="240" w:lineRule="auto"/>
    </w:pPr>
  </w:style>
  <w:style w:type="character" w:customStyle="1" w:styleId="AltbilgiChar">
    <w:name w:val="Altbilgi Char"/>
    <w:basedOn w:val="VarsaylanParagrafYazTipi"/>
    <w:link w:val="Altbilgi"/>
    <w:uiPriority w:val="99"/>
    <w:rsid w:val="006A67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2015-10-08T07:20:00Z</dcterms:created>
  <dcterms:modified xsi:type="dcterms:W3CDTF">2015-11-13T09:07:00Z</dcterms:modified>
</cp:coreProperties>
</file>